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082914" w14:paraId="677425AF" w14:textId="77777777" w:rsidTr="004469BE">
        <w:trPr>
          <w:trHeight w:val="10905"/>
        </w:trPr>
        <w:tc>
          <w:tcPr>
            <w:tcW w:w="5231" w:type="dxa"/>
          </w:tcPr>
          <w:p w14:paraId="5B9A6CD1" w14:textId="77777777" w:rsidR="00C3334E" w:rsidRPr="00A61B39" w:rsidRDefault="00C3334E" w:rsidP="00C33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</w:rPr>
            </w:pPr>
            <w:r w:rsidRPr="00A61B39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</w:rPr>
              <w:t>Что такое конвенция ООН о правах ребенка?</w:t>
            </w:r>
          </w:p>
          <w:p w14:paraId="21E5CBF1" w14:textId="77777777" w:rsidR="00622D21" w:rsidRPr="00A61B39" w:rsidRDefault="0028407C" w:rsidP="00C33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1B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Конве́нция ООН о права́х ребёнка</w:t>
            </w:r>
            <w:r w:rsidRPr="00A6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— международный правовой документ, определяющий права детей в государствах-участниках. Конвенция о правах ребёнка является первым и основным международно-правовым документом обязательного характера, посвящённым широкому спектру прав ребёнка</w:t>
            </w:r>
            <w:r w:rsidR="00C3334E" w:rsidRPr="00A6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281A4946" w14:textId="77777777" w:rsidR="00C3334E" w:rsidRDefault="00C3334E" w:rsidP="00C333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Документ состоит из </w:t>
            </w:r>
            <w:r w:rsidRPr="00A61B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54 статей</w:t>
            </w:r>
            <w:r w:rsidRPr="00A6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детализирующих индивидуальные </w:t>
            </w:r>
            <w:r w:rsidRPr="00C33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 каждого человеческого существа до достижения им 18 лет (если согласно применимым законам совершеннолетие не наступает ранее) на полное развитие своих возможностей в условиях, свободных от голода и нужды, жестокости, эксплуатации и других форм злоупотреблений.</w:t>
            </w:r>
          </w:p>
          <w:p w14:paraId="40DF6476" w14:textId="1C76607C" w:rsidR="00C3334E" w:rsidRPr="00A61B39" w:rsidRDefault="00C3334E" w:rsidP="00C3334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shd w:val="clear" w:color="auto" w:fill="FFFFFF"/>
              </w:rPr>
            </w:pPr>
            <w:r w:rsidRPr="00A61B39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shd w:val="clear" w:color="auto" w:fill="FFFFFF"/>
              </w:rPr>
              <w:t>Участники Конвенции о правах ребенка</w:t>
            </w:r>
          </w:p>
          <w:p w14:paraId="53AAA4B4" w14:textId="382C4ACC" w:rsidR="00C3334E" w:rsidRPr="00C3334E" w:rsidRDefault="00082914" w:rsidP="00C3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61312" behindDoc="0" locked="0" layoutInCell="1" allowOverlap="1" wp14:anchorId="003ADA48" wp14:editId="48790DC9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654685</wp:posOffset>
                  </wp:positionV>
                  <wp:extent cx="2907237" cy="2019300"/>
                  <wp:effectExtent l="0" t="0" r="762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470" cy="2025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334E" w:rsidRPr="00C33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Участниками Конвенции о правах ребёнка являются Святой Престол, Палестина и все страны-члены ООН, кроме США</w:t>
            </w:r>
            <w:r w:rsidR="00C33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31" w:type="dxa"/>
          </w:tcPr>
          <w:p w14:paraId="447DBC5D" w14:textId="5E50B93F" w:rsidR="00622D21" w:rsidRPr="00082914" w:rsidRDefault="00622D21" w:rsidP="00082914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</w:rPr>
            </w:pPr>
            <w:r w:rsidRPr="00082914">
              <w:rPr>
                <w:rFonts w:ascii="Times New Roman" w:hAnsi="Times New Roman" w:cs="Times New Roman"/>
                <w:color w:val="auto"/>
                <w:sz w:val="36"/>
              </w:rPr>
              <w:t>Источник</w:t>
            </w:r>
            <w:r w:rsidR="00A61B39">
              <w:rPr>
                <w:rFonts w:ascii="Times New Roman" w:hAnsi="Times New Roman" w:cs="Times New Roman"/>
                <w:color w:val="auto"/>
                <w:sz w:val="36"/>
              </w:rPr>
              <w:t>и</w:t>
            </w:r>
            <w:r w:rsidRPr="00082914">
              <w:rPr>
                <w:rFonts w:ascii="Times New Roman" w:hAnsi="Times New Roman" w:cs="Times New Roman"/>
                <w:color w:val="auto"/>
                <w:sz w:val="36"/>
              </w:rPr>
              <w:t xml:space="preserve"> и разработчик</w:t>
            </w:r>
          </w:p>
          <w:p w14:paraId="26B0048B" w14:textId="77777777" w:rsidR="00622D21" w:rsidRPr="00082914" w:rsidRDefault="00622D21" w:rsidP="0062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4">
              <w:rPr>
                <w:rFonts w:ascii="Times New Roman" w:hAnsi="Times New Roman" w:cs="Times New Roman"/>
              </w:rPr>
              <w:t xml:space="preserve"> </w:t>
            </w:r>
            <w:r w:rsidRPr="00082914">
              <w:rPr>
                <w:rFonts w:ascii="Times New Roman" w:hAnsi="Times New Roman" w:cs="Times New Roman"/>
                <w:sz w:val="24"/>
                <w:szCs w:val="24"/>
              </w:rPr>
              <w:t>Бабынина, Т. Ф. Взаимодействие воспитателей с родителями и сотрудниками образовательного учреждения: курс лекций по профессиональному модулю для студентов СПО отделения дошкольного образования / Т. Ф. Бабынина, Л. В. Гильманова. — Казань: Набережночелнинский государственный педагогический университет, РИЦ, 2014.</w:t>
            </w:r>
          </w:p>
          <w:p w14:paraId="49AB0A48" w14:textId="77777777" w:rsidR="00622D21" w:rsidRPr="00082914" w:rsidRDefault="00622D21" w:rsidP="0062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79C70" w14:textId="77777777" w:rsidR="00622D21" w:rsidRPr="00082914" w:rsidRDefault="00622D21" w:rsidP="006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4">
              <w:rPr>
                <w:rFonts w:ascii="Times New Roman" w:hAnsi="Times New Roman" w:cs="Times New Roman"/>
                <w:sz w:val="24"/>
                <w:szCs w:val="24"/>
              </w:rPr>
              <w:t>Шаповалова Олеся Андреевна</w:t>
            </w:r>
          </w:p>
          <w:p w14:paraId="547D6DBF" w14:textId="241FC737" w:rsidR="00622D21" w:rsidRPr="00622D21" w:rsidRDefault="00082914" w:rsidP="006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5AB7582" wp14:editId="3BDBEABE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727075</wp:posOffset>
                  </wp:positionV>
                  <wp:extent cx="3091180" cy="3159760"/>
                  <wp:effectExtent l="0" t="0" r="0" b="254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180" cy="315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2" w:type="dxa"/>
          </w:tcPr>
          <w:p w14:paraId="6AE828DA" w14:textId="2A6374B3" w:rsidR="00622D21" w:rsidRDefault="00082914" w:rsidP="004469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0A3E75" wp14:editId="1E0C8582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3946525</wp:posOffset>
                      </wp:positionV>
                      <wp:extent cx="2834640" cy="182880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464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E55F8" w14:textId="10893FE3" w:rsidR="004469BE" w:rsidRPr="00082914" w:rsidRDefault="0028407C" w:rsidP="002840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B3838" w:themeColor="background2" w:themeShade="40"/>
                                      <w:sz w:val="56"/>
                                      <w:szCs w:val="5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82914">
                                    <w:rPr>
                                      <w:rFonts w:ascii="Times New Roman" w:hAnsi="Times New Roman" w:cs="Times New Roman"/>
                                      <w:color w:val="3B3838" w:themeColor="background2" w:themeShade="40"/>
                                      <w:sz w:val="56"/>
                                      <w:szCs w:val="5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Обязанности взрослых по отношению к детям на основе </w:t>
                                  </w:r>
                                  <w:r w:rsidR="00082914" w:rsidRPr="00082914">
                                    <w:rPr>
                                      <w:rFonts w:ascii="Times New Roman" w:hAnsi="Times New Roman" w:cs="Times New Roman"/>
                                      <w:color w:val="3B3838" w:themeColor="background2" w:themeShade="40"/>
                                      <w:sz w:val="56"/>
                                      <w:szCs w:val="5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К</w:t>
                                  </w:r>
                                  <w:r w:rsidRPr="00082914">
                                    <w:rPr>
                                      <w:rFonts w:ascii="Times New Roman" w:hAnsi="Times New Roman" w:cs="Times New Roman"/>
                                      <w:color w:val="3B3838" w:themeColor="background2" w:themeShade="40"/>
                                      <w:sz w:val="56"/>
                                      <w:szCs w:val="5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онвенции о правах ребенка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20A3E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14.1pt;margin-top:310.75pt;width:223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" filled="f" stroked="f">
                      <v:textbox style="mso-fit-shape-to-text:t">
                        <w:txbxContent>
                          <w:p w14:paraId="591E55F8" w14:textId="10893FE3" w:rsidR="004469BE" w:rsidRPr="00082914" w:rsidRDefault="0028407C" w:rsidP="002840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2914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Обязанности взрослых по отношению к детям на основе </w:t>
                            </w:r>
                            <w:r w:rsidR="00082914" w:rsidRPr="00082914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 w:rsidRPr="00082914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онвенции о правах ребенка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4A800E1" wp14:editId="723C307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90805</wp:posOffset>
                  </wp:positionV>
                  <wp:extent cx="3040380" cy="3884553"/>
                  <wp:effectExtent l="0" t="0" r="7620" b="190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38845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2914" w14:paraId="49AC1A30" w14:textId="77777777" w:rsidTr="004469BE">
        <w:trPr>
          <w:trHeight w:val="10905"/>
        </w:trPr>
        <w:tc>
          <w:tcPr>
            <w:tcW w:w="5231" w:type="dxa"/>
          </w:tcPr>
          <w:p w14:paraId="44FAC889" w14:textId="77777777" w:rsidR="00622D21" w:rsidRPr="00A61B39" w:rsidRDefault="00C3334E" w:rsidP="00C3334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A61B39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lastRenderedPageBreak/>
              <w:t>Основные положения Конвенции</w:t>
            </w:r>
          </w:p>
          <w:p w14:paraId="3F35315E" w14:textId="77777777" w:rsidR="00C3334E" w:rsidRPr="00A61B39" w:rsidRDefault="00C3334E" w:rsidP="00C333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61B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Первая часть</w:t>
            </w:r>
          </w:p>
          <w:p w14:paraId="358FE476" w14:textId="637838F7" w:rsidR="00455E1B" w:rsidRPr="00455E1B" w:rsidRDefault="00455E1B" w:rsidP="00455E1B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 xml:space="preserve">- </w:t>
            </w:r>
            <w:r w:rsidRPr="00455E1B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Статьи 1—4</w:t>
            </w:r>
            <w:r w:rsidRPr="00455E1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определяют понятие «ребенок», утверждают приоритетность интересов детей и обязательство государств-участников принимать меры для свободного от дискриминации осуществления прав, закреплённых в Конвенции.</w:t>
            </w:r>
          </w:p>
          <w:p w14:paraId="4C3258A1" w14:textId="05D57EA9" w:rsidR="00455E1B" w:rsidRPr="00455E1B" w:rsidRDefault="00455E1B" w:rsidP="00455E1B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 xml:space="preserve">- </w:t>
            </w:r>
            <w:r w:rsidRPr="00455E1B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Статьи 5—11</w:t>
            </w:r>
            <w:r w:rsidRPr="00455E1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определяют перечень прав на жизнь, имя, гражданство, право знать своих родителей, право на заботу родителей и на </w:t>
            </w:r>
            <w:proofErr w:type="spellStart"/>
            <w:r w:rsidRPr="00455E1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неразлучение</w:t>
            </w:r>
            <w:proofErr w:type="spellEnd"/>
            <w:r w:rsidRPr="00455E1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, права и обязанности родителей по отношению к детям.</w:t>
            </w:r>
          </w:p>
          <w:p w14:paraId="75A97871" w14:textId="538AE189" w:rsidR="00455E1B" w:rsidRPr="00455E1B" w:rsidRDefault="00455E1B" w:rsidP="00455E1B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 xml:space="preserve">- </w:t>
            </w:r>
            <w:r w:rsidRPr="00455E1B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Статьи 12—17</w:t>
            </w:r>
            <w:r w:rsidRPr="00455E1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излагают права детей на выражение своих взглядов, своего мнения, на свободу мысли, совести и религии, ассоциаций и мирных собраний, доступ ребёнка к распространению информации.</w:t>
            </w:r>
          </w:p>
          <w:p w14:paraId="0BE92931" w14:textId="06E3F4EE" w:rsidR="00455E1B" w:rsidRPr="00455E1B" w:rsidRDefault="00455E1B" w:rsidP="00455E1B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 xml:space="preserve">- </w:t>
            </w:r>
            <w:r w:rsidRPr="00455E1B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Статьи 18—27</w:t>
            </w:r>
            <w:r w:rsidRPr="00455E1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определяют обязанности государства помогать родителям и законным опекунам, а также защищать детей от жестокого обращения со стороны лиц, заботящихся о них, права детей, лишённых семейного окружения или усыновляемых, неполноценных в умственном или физическом отношении, беженцев, права детей на здравоохранение, социальное обеспечение и уровень жизни, необходимый для их развития.</w:t>
            </w:r>
          </w:p>
          <w:p w14:paraId="6DD69964" w14:textId="52805F21" w:rsidR="00455E1B" w:rsidRPr="00455E1B" w:rsidRDefault="00082914" w:rsidP="00C333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CE51D4" wp14:editId="1F9B3282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59690</wp:posOffset>
                      </wp:positionV>
                      <wp:extent cx="1242060" cy="853440"/>
                      <wp:effectExtent l="19050" t="0" r="34290" b="41910"/>
                      <wp:wrapNone/>
                      <wp:docPr id="9" name="Облак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85344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E3536A" id="Облако 9" o:spid="_x0000_s1026" style="position:absolute;margin-left:144.8pt;margin-top:4.7pt;width:97.8pt;height:6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      <v:stroke joinstyle="miter"/>
                      <v:path arrowok="t" o:connecttype="custom" o:connectlocs="134930,517141;62103,501396;199190,689449;167333,696976;473765,772245;454559,737870;828816,686525;821140,724239;981256,453469;1074727,594445;1201751,303327;1160119,356193;1101868,107194;1104053,132165;836033,78074;857366,46228;636585,93246;646906,65786;402519,102571;439896,129201;118657,311920;112130,283887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5231" w:type="dxa"/>
          </w:tcPr>
          <w:p w14:paraId="0202ABAA" w14:textId="6B13ADAD" w:rsidR="00455E1B" w:rsidRPr="00455E1B" w:rsidRDefault="00455E1B" w:rsidP="00455E1B">
            <w:pPr>
              <w:shd w:val="clear" w:color="auto" w:fill="FFFFFF"/>
              <w:spacing w:before="100" w:beforeAutospacing="1" w:after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5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28—31</w:t>
            </w:r>
            <w:r w:rsidRPr="0045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закрепляют права детей на образование, пользование родным языком и культурой, исповедование своей религии, отдых и досуг.</w:t>
            </w:r>
          </w:p>
          <w:p w14:paraId="3B80450B" w14:textId="0C760CBB" w:rsidR="00455E1B" w:rsidRPr="00455E1B" w:rsidRDefault="00455E1B" w:rsidP="00455E1B">
            <w:pPr>
              <w:shd w:val="clear" w:color="auto" w:fill="FFFFFF"/>
              <w:spacing w:before="100" w:beforeAutospacing="1" w:after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5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32—36</w:t>
            </w:r>
            <w:r w:rsidRPr="0045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устанавливают ответственность государства в защите прав детей от эксплуатации, от незаконного употребления наркотиков, совращения, похищения и торговли детьми.</w:t>
            </w:r>
          </w:p>
          <w:p w14:paraId="42E577E3" w14:textId="6AA09AFE" w:rsidR="00455E1B" w:rsidRPr="00455E1B" w:rsidRDefault="00455E1B" w:rsidP="00455E1B">
            <w:pPr>
              <w:shd w:val="clear" w:color="auto" w:fill="FFFFFF"/>
              <w:spacing w:before="100" w:beforeAutospacing="1" w:after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5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37—41</w:t>
            </w:r>
            <w:r w:rsidRPr="0045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запрещают применять смертную казнь и пожизненное тюремное заключение без возможности освобождения за преступления, совершённые до возраста 18 лет, запрещают пытки и унизительные наказания детей, определяют права ребёнка при его обвинении в преступных деяниях или лишении свободы, а также права детей на защиту во время вооружённых конфликтов и войн. Государства обязуются принимать меры к реабилитации и социальной реинтеграции детей-жертв пренебрежения, эксплуатации или злоупотребления, и сохраняют за собой право защищать права ребёнка в более высокой степени, что предусмотрено Конвенцией.</w:t>
            </w:r>
          </w:p>
          <w:p w14:paraId="40A8D610" w14:textId="77777777" w:rsidR="00622D21" w:rsidRDefault="00622D21" w:rsidP="004469BE"/>
          <w:p w14:paraId="15960CEB" w14:textId="77777777" w:rsidR="00455E1B" w:rsidRPr="00A61B39" w:rsidRDefault="00455E1B" w:rsidP="00455E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61B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Вторая часть</w:t>
            </w:r>
          </w:p>
          <w:p w14:paraId="28BBD3F7" w14:textId="61DCCC3A" w:rsidR="00455E1B" w:rsidRPr="00455E1B" w:rsidRDefault="00455E1B" w:rsidP="00455E1B">
            <w:pPr>
              <w:shd w:val="clear" w:color="auto" w:fill="FFFFFF"/>
              <w:spacing w:before="100" w:beforeAutospacing="1" w:after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42—44 рассказывают о Комитете по правам ребёнка, о его структуре, функциях, правах и обязанностях, а также обязывают государства информировать детей и взрослых о принципах и положениях Конвенции.</w:t>
            </w:r>
          </w:p>
          <w:p w14:paraId="5CC783F8" w14:textId="4A2DC2CE" w:rsidR="00455E1B" w:rsidRPr="00455E1B" w:rsidRDefault="00455E1B" w:rsidP="00455E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2" w:type="dxa"/>
          </w:tcPr>
          <w:p w14:paraId="5EB162AE" w14:textId="15E3D49D" w:rsidR="00622D21" w:rsidRPr="00A61B39" w:rsidRDefault="00455E1B" w:rsidP="00455E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61B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Третья часть</w:t>
            </w:r>
          </w:p>
          <w:p w14:paraId="7EE607CE" w14:textId="7BE8373E" w:rsidR="00455E1B" w:rsidRPr="00455E1B" w:rsidRDefault="00455E1B" w:rsidP="00455E1B">
            <w:pPr>
              <w:shd w:val="clear" w:color="auto" w:fill="FFFFFF"/>
              <w:spacing w:before="100" w:beforeAutospacing="1" w:after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- </w:t>
            </w:r>
            <w:r w:rsidRPr="0045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45—54 указывают решение процедурно-правовых проблем соблюдения государствами положений Конвенции. В отличие от многих конвенций ООН, Конвенция о правах ребёнка открыта для подписания всеми государствами, поэтому не являющийся членом ООН Святой Престол подписал её.</w:t>
            </w:r>
          </w:p>
          <w:p w14:paraId="169C4966" w14:textId="77777777" w:rsidR="00455E1B" w:rsidRPr="00455E1B" w:rsidRDefault="00455E1B" w:rsidP="00455E1B">
            <w:pPr>
              <w:shd w:val="clear" w:color="auto" w:fill="FFFFFF"/>
              <w:spacing w:before="100" w:beforeAutospacing="1" w:after="24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</w:p>
          <w:p w14:paraId="15DDE007" w14:textId="77777777" w:rsidR="00455E1B" w:rsidRPr="00A61B39" w:rsidRDefault="00455E1B" w:rsidP="00455E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A61B39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О праве на образование</w:t>
            </w:r>
          </w:p>
          <w:p w14:paraId="52E6CEB2" w14:textId="0B026DA4" w:rsidR="00455E1B" w:rsidRDefault="00455E1B" w:rsidP="00455E1B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5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Конвенция в статье 28 гарантирует детям бесплатное и обязательное начальное образование и требует от государств-членов ООН поощрение развития различных форм среднего образования, как общего, так и профессионального, обеспечение его доступности для всех детей и принятия необходимых мер, как введение бесплатного образования.</w:t>
            </w:r>
          </w:p>
          <w:p w14:paraId="6D1E97A2" w14:textId="7734E598" w:rsidR="00455E1B" w:rsidRPr="00455E1B" w:rsidRDefault="00082914" w:rsidP="00455E1B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07048C4" wp14:editId="3AF6EC04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20955</wp:posOffset>
                  </wp:positionV>
                  <wp:extent cx="2766060" cy="276606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2766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74DF9B5" w14:textId="1AFE61BF" w:rsidR="005329D5" w:rsidRDefault="005329D5" w:rsidP="00082914"/>
    <w:sectPr w:rsidR="005329D5" w:rsidSect="00622D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1864"/>
    <w:multiLevelType w:val="multilevel"/>
    <w:tmpl w:val="ED20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C4FD5"/>
    <w:multiLevelType w:val="multilevel"/>
    <w:tmpl w:val="BCF8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767F1"/>
    <w:multiLevelType w:val="multilevel"/>
    <w:tmpl w:val="A77A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FB3F3F"/>
    <w:multiLevelType w:val="multilevel"/>
    <w:tmpl w:val="0B7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B0"/>
    <w:rsid w:val="00082914"/>
    <w:rsid w:val="0028407C"/>
    <w:rsid w:val="004469BE"/>
    <w:rsid w:val="00455E1B"/>
    <w:rsid w:val="005329D5"/>
    <w:rsid w:val="00622D21"/>
    <w:rsid w:val="007171B0"/>
    <w:rsid w:val="00A61B39"/>
    <w:rsid w:val="00C3334E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59FA"/>
  <w15:chartTrackingRefBased/>
  <w15:docId w15:val="{1CBBBA8D-D1F2-497F-9686-1E217080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D21"/>
    <w:pPr>
      <w:spacing w:after="220" w:line="240" w:lineRule="auto"/>
    </w:pPr>
    <w:rPr>
      <w:sz w:val="20"/>
    </w:rPr>
  </w:style>
  <w:style w:type="paragraph" w:styleId="2">
    <w:name w:val="heading 2"/>
    <w:basedOn w:val="a"/>
    <w:next w:val="a"/>
    <w:link w:val="20"/>
    <w:uiPriority w:val="9"/>
    <w:qFormat/>
    <w:rsid w:val="00622D21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22D21"/>
    <w:rPr>
      <w:rFonts w:asciiTheme="majorHAnsi" w:hAnsiTheme="majorHAnsi"/>
      <w:b/>
      <w:color w:val="FFFFFF" w:themeColor="background1"/>
      <w:spacing w:val="10"/>
      <w:sz w:val="28"/>
    </w:rPr>
  </w:style>
  <w:style w:type="paragraph" w:styleId="a4">
    <w:name w:val="List Paragraph"/>
    <w:basedOn w:val="a"/>
    <w:uiPriority w:val="34"/>
    <w:qFormat/>
    <w:rsid w:val="0045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Шаповалова</dc:creator>
  <cp:keywords/>
  <dc:description/>
  <cp:lastModifiedBy>Олеся Шаповалова</cp:lastModifiedBy>
  <cp:revision>2</cp:revision>
  <dcterms:created xsi:type="dcterms:W3CDTF">2020-10-06T14:43:00Z</dcterms:created>
  <dcterms:modified xsi:type="dcterms:W3CDTF">2020-10-06T15:52:00Z</dcterms:modified>
</cp:coreProperties>
</file>